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9375" w14:textId="29FA33BF" w:rsidR="00A7078A" w:rsidRPr="00BE6978" w:rsidRDefault="00A7078A" w:rsidP="00761D80">
      <w:pPr>
        <w:spacing w:line="360" w:lineRule="auto"/>
        <w:jc w:val="center"/>
        <w:rPr>
          <w:rFonts w:asciiTheme="majorHAnsi" w:hAnsiTheme="majorHAnsi" w:cstheme="majorHAnsi"/>
          <w:szCs w:val="24"/>
          <w:lang w:eastAsia="ja-JP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6D3A42E" wp14:editId="2C236B5C">
            <wp:extent cx="2350513" cy="757661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ence.hauffmann\AppData\Local\Microsoft\Windows\INetCache\Content.Word\IReSP_Logotype_Exe_Principal_Couleur_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2" b="15820"/>
                    <a:stretch/>
                  </pic:blipFill>
                  <pic:spPr bwMode="auto">
                    <a:xfrm>
                      <a:off x="0" y="0"/>
                      <a:ext cx="2402251" cy="7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D80">
        <w:rPr>
          <w:noProof/>
        </w:rPr>
        <w:drawing>
          <wp:inline distT="0" distB="0" distL="0" distR="0" wp14:anchorId="4D6D5B96" wp14:editId="775F595D">
            <wp:extent cx="1379220" cy="800100"/>
            <wp:effectExtent l="0" t="0" r="0" b="0"/>
            <wp:docPr id="39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4">
                      <a:hlinkClick r:id="rId8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 b="25161"/>
                    <a:stretch/>
                  </pic:blipFill>
                  <pic:spPr>
                    <a:xfrm>
                      <a:off x="0" y="0"/>
                      <a:ext cx="13792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A6CE" w14:textId="7E9FEB78" w:rsidR="00A7078A" w:rsidRPr="00BE6978" w:rsidRDefault="00FB483B" w:rsidP="00A7078A">
      <w:pPr>
        <w:spacing w:line="360" w:lineRule="auto"/>
        <w:jc w:val="both"/>
        <w:rPr>
          <w:rFonts w:asciiTheme="majorHAnsi" w:hAnsiTheme="majorHAnsi" w:cstheme="majorHAnsi"/>
          <w:szCs w:val="24"/>
          <w:lang w:eastAsia="ja-JP"/>
        </w:rPr>
      </w:pPr>
      <w:r w:rsidRPr="001F171F">
        <w:rPr>
          <w:rFonts w:ascii="Calibri Light" w:hAnsi="Calibri Light" w:cs="Calibri Light"/>
          <w:noProof/>
        </w:rPr>
        <w:drawing>
          <wp:anchor distT="0" distB="0" distL="114300" distR="114300" simplePos="0" relativeHeight="251659264" behindDoc="1" locked="0" layoutInCell="1" allowOverlap="1" wp14:anchorId="1FF436C1" wp14:editId="27F43CB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79950" cy="467995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17CD7" w14:textId="6B902292" w:rsidR="00761D80" w:rsidRDefault="00761D80" w:rsidP="00DE0806">
      <w:pPr>
        <w:pStyle w:val="Sous-titre"/>
        <w:jc w:val="center"/>
        <w:rPr>
          <w:color w:val="B70E0C" w:themeColor="accent3"/>
          <w:spacing w:val="-10"/>
          <w:sz w:val="56"/>
          <w:szCs w:val="56"/>
        </w:rPr>
      </w:pPr>
      <w:r w:rsidRPr="00761D80">
        <w:rPr>
          <w:color w:val="B70E0C" w:themeColor="accent3"/>
          <w:spacing w:val="-10"/>
          <w:sz w:val="56"/>
          <w:szCs w:val="56"/>
        </w:rPr>
        <w:t xml:space="preserve">Programme </w:t>
      </w:r>
      <w:r w:rsidR="00DE0806">
        <w:rPr>
          <w:color w:val="B70E0C" w:themeColor="accent3"/>
          <w:spacing w:val="-10"/>
          <w:sz w:val="56"/>
          <w:szCs w:val="56"/>
        </w:rPr>
        <w:t xml:space="preserve">Autonomie </w:t>
      </w:r>
      <w:r w:rsidR="00EE23E2">
        <w:rPr>
          <w:color w:val="B70E0C" w:themeColor="accent3"/>
          <w:spacing w:val="-10"/>
          <w:sz w:val="56"/>
          <w:szCs w:val="56"/>
        </w:rPr>
        <w:t>202</w:t>
      </w:r>
      <w:r w:rsidR="005D7906">
        <w:rPr>
          <w:color w:val="B70E0C" w:themeColor="accent3"/>
          <w:spacing w:val="-10"/>
          <w:sz w:val="56"/>
          <w:szCs w:val="56"/>
        </w:rPr>
        <w:t>5</w:t>
      </w:r>
    </w:p>
    <w:p w14:paraId="2F2F4270" w14:textId="77777777" w:rsidR="00761D80" w:rsidRPr="00761D80" w:rsidRDefault="00761D80" w:rsidP="00761D80"/>
    <w:p w14:paraId="0EDBFD56" w14:textId="15132087" w:rsidR="00DE0806" w:rsidRDefault="00DE0806" w:rsidP="00761D80">
      <w:pPr>
        <w:pStyle w:val="Sous-titre"/>
        <w:jc w:val="center"/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</w:pPr>
      <w:r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  <w:t xml:space="preserve">Appel à </w:t>
      </w:r>
      <w:r w:rsidR="0027219A">
        <w:rPr>
          <w:rFonts w:asciiTheme="minorHAnsi" w:eastAsiaTheme="minorEastAsia" w:hAnsiTheme="minorHAnsi" w:cstheme="minorBidi"/>
          <w:color w:val="auto"/>
          <w:sz w:val="40"/>
          <w:szCs w:val="20"/>
          <w:u w:val="single"/>
          <w:lang w:eastAsia="ja-JP"/>
        </w:rPr>
        <w:t>projets 2025 : APOLAU, TND&amp;SHS, CMR</w:t>
      </w:r>
    </w:p>
    <w:p w14:paraId="5F330DDB" w14:textId="77777777" w:rsidR="00DE0806" w:rsidRPr="00DE0806" w:rsidRDefault="00DE0806" w:rsidP="00DE0806">
      <w:pPr>
        <w:rPr>
          <w:lang w:eastAsia="ja-JP"/>
        </w:rPr>
      </w:pPr>
    </w:p>
    <w:p w14:paraId="43147FC1" w14:textId="356C17DB" w:rsidR="00A7078A" w:rsidRPr="00DE0806" w:rsidRDefault="00761D80" w:rsidP="00761D80">
      <w:pPr>
        <w:pStyle w:val="Sous-titre"/>
        <w:jc w:val="center"/>
        <w:rPr>
          <w:rFonts w:asciiTheme="minorHAnsi" w:eastAsiaTheme="minorEastAsia" w:hAnsiTheme="minorHAnsi" w:cstheme="minorBidi"/>
          <w:color w:val="auto"/>
          <w:sz w:val="40"/>
          <w:szCs w:val="20"/>
          <w:lang w:eastAsia="ja-JP"/>
        </w:rPr>
      </w:pPr>
      <w:r w:rsidRPr="00DE0806">
        <w:rPr>
          <w:rFonts w:asciiTheme="minorHAnsi" w:eastAsiaTheme="minorEastAsia" w:hAnsiTheme="minorHAnsi" w:cstheme="minorBidi"/>
          <w:color w:val="auto"/>
          <w:sz w:val="40"/>
          <w:szCs w:val="20"/>
          <w:lang w:eastAsia="ja-JP"/>
        </w:rPr>
        <w:t>Liste des projets retenus pour financement par la CNSA</w:t>
      </w:r>
    </w:p>
    <w:p w14:paraId="0475EA61" w14:textId="77777777" w:rsidR="00A7078A" w:rsidRDefault="00A7078A" w:rsidP="00A7078A">
      <w:pPr>
        <w:spacing w:line="360" w:lineRule="auto"/>
        <w:rPr>
          <w:rFonts w:ascii="Calibri Light" w:hAnsi="Calibri Light" w:cs="Calibri Light"/>
          <w:szCs w:val="24"/>
          <w:lang w:eastAsia="ja-JP"/>
        </w:rPr>
      </w:pPr>
    </w:p>
    <w:p w14:paraId="3AAD47DB" w14:textId="77777777" w:rsidR="00A7078A" w:rsidRDefault="00A7078A" w:rsidP="00A7078A">
      <w:pPr>
        <w:spacing w:line="360" w:lineRule="auto"/>
        <w:jc w:val="right"/>
        <w:rPr>
          <w:rFonts w:asciiTheme="majorHAnsi" w:hAnsiTheme="majorHAnsi" w:cstheme="majorHAnsi"/>
          <w:sz w:val="12"/>
          <w:szCs w:val="24"/>
          <w:lang w:eastAsia="ja-JP"/>
        </w:rPr>
      </w:pPr>
    </w:p>
    <w:p w14:paraId="24AA7460" w14:textId="0BC76B6F" w:rsidR="00A7078A" w:rsidRDefault="00761D80" w:rsidP="00480A33">
      <w:pPr>
        <w:rPr>
          <w:sz w:val="22"/>
          <w:lang w:eastAsia="ja-JP"/>
        </w:rPr>
      </w:pPr>
      <w:r w:rsidRPr="00FB483B">
        <w:rPr>
          <w:sz w:val="22"/>
          <w:lang w:eastAsia="ja-JP"/>
        </w:rPr>
        <w:t xml:space="preserve">Ce document concerne </w:t>
      </w:r>
      <w:r w:rsidR="00EE23E2" w:rsidRPr="00FB483B">
        <w:rPr>
          <w:sz w:val="22"/>
          <w:lang w:eastAsia="ja-JP"/>
        </w:rPr>
        <w:t>le</w:t>
      </w:r>
      <w:r w:rsidR="0027219A" w:rsidRPr="00FB483B">
        <w:rPr>
          <w:sz w:val="22"/>
          <w:lang w:eastAsia="ja-JP"/>
        </w:rPr>
        <w:t>s dispositifs APOLAU</w:t>
      </w:r>
      <w:r w:rsidR="00FB483B" w:rsidRPr="00FB483B">
        <w:rPr>
          <w:sz w:val="22"/>
          <w:lang w:eastAsia="ja-JP"/>
        </w:rPr>
        <w:t xml:space="preserve"> (Analyse des Politiques de l’Autonomie)</w:t>
      </w:r>
      <w:r w:rsidR="0027219A" w:rsidRPr="00FB483B">
        <w:rPr>
          <w:sz w:val="22"/>
          <w:lang w:eastAsia="ja-JP"/>
        </w:rPr>
        <w:t>, TND&amp;SHS</w:t>
      </w:r>
      <w:r w:rsidR="00FB483B" w:rsidRPr="00FB483B">
        <w:rPr>
          <w:sz w:val="22"/>
          <w:lang w:eastAsia="ja-JP"/>
        </w:rPr>
        <w:t xml:space="preserve"> (Troubles du Neurodéveloppement et Sciences Humaines et Sociales)</w:t>
      </w:r>
      <w:r w:rsidR="0027219A" w:rsidRPr="00FB483B">
        <w:rPr>
          <w:sz w:val="22"/>
          <w:lang w:eastAsia="ja-JP"/>
        </w:rPr>
        <w:t xml:space="preserve"> et CMR</w:t>
      </w:r>
      <w:r w:rsidR="00FB483B" w:rsidRPr="00FB483B">
        <w:rPr>
          <w:sz w:val="22"/>
          <w:lang w:eastAsia="ja-JP"/>
        </w:rPr>
        <w:t xml:space="preserve"> (Communautés Mixtes de Recherche)</w:t>
      </w:r>
      <w:r w:rsidR="0027219A" w:rsidRPr="00FB483B">
        <w:rPr>
          <w:sz w:val="22"/>
          <w:lang w:eastAsia="ja-JP"/>
        </w:rPr>
        <w:t xml:space="preserve"> du Programme Autonomie 2025.</w:t>
      </w:r>
      <w:r w:rsidR="0027219A">
        <w:rPr>
          <w:sz w:val="22"/>
          <w:lang w:eastAsia="ja-JP"/>
        </w:rPr>
        <w:t xml:space="preserve"> </w:t>
      </w:r>
    </w:p>
    <w:p w14:paraId="3A3F5C38" w14:textId="77777777" w:rsidR="00EE23E2" w:rsidRPr="00EE23E2" w:rsidRDefault="00EE23E2" w:rsidP="00480A33">
      <w:pPr>
        <w:rPr>
          <w:sz w:val="22"/>
          <w:lang w:eastAsia="ja-JP"/>
        </w:rPr>
      </w:pPr>
    </w:p>
    <w:p w14:paraId="2BC1A5EA" w14:textId="77777777" w:rsidR="00EE23E2" w:rsidRDefault="00EE23E2" w:rsidP="00480A33">
      <w:pPr>
        <w:rPr>
          <w:lang w:eastAsia="ja-JP"/>
        </w:rPr>
      </w:pPr>
    </w:p>
    <w:p w14:paraId="3F06C61E" w14:textId="77777777" w:rsidR="003F3E52" w:rsidRDefault="003F3E52" w:rsidP="003F3E52">
      <w:pPr>
        <w:rPr>
          <w:lang w:eastAsia="ja-JP"/>
        </w:rPr>
      </w:pPr>
    </w:p>
    <w:p w14:paraId="182285EE" w14:textId="1AE4B16F" w:rsidR="00A243BB" w:rsidRDefault="00A243BB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5277AC2A" w14:textId="5E630989" w:rsidR="003F3E52" w:rsidRPr="00A243BB" w:rsidRDefault="00A243BB" w:rsidP="003F3E52">
      <w:pPr>
        <w:rPr>
          <w:sz w:val="24"/>
          <w:szCs w:val="24"/>
          <w:lang w:eastAsia="ja-JP"/>
        </w:rPr>
      </w:pPr>
      <w:r w:rsidRPr="00A243BB">
        <w:rPr>
          <w:sz w:val="24"/>
          <w:szCs w:val="24"/>
          <w:lang w:eastAsia="ja-JP"/>
        </w:rPr>
        <w:lastRenderedPageBreak/>
        <w:t xml:space="preserve">APOLAU </w:t>
      </w:r>
      <w:r w:rsidR="00FB483B">
        <w:rPr>
          <w:sz w:val="24"/>
          <w:szCs w:val="24"/>
          <w:lang w:eastAsia="ja-JP"/>
        </w:rPr>
        <w:t>(Analyse des Politiques de l’Autonomie)</w:t>
      </w:r>
    </w:p>
    <w:tbl>
      <w:tblPr>
        <w:tblW w:w="1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3600"/>
        <w:gridCol w:w="2340"/>
        <w:gridCol w:w="1320"/>
        <w:gridCol w:w="2800"/>
      </w:tblGrid>
      <w:tr w:rsidR="00A243BB" w:rsidRPr="00A243BB" w14:paraId="4B6DDB39" w14:textId="77777777" w:rsidTr="00A243BB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88BAED5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NOM Prénom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1BEFD9D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Titre du projet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71460E1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Organisme gestionnaire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3D56058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Discipline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BDDEA2F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Financement demandé (en €)</w:t>
            </w:r>
          </w:p>
        </w:tc>
      </w:tr>
      <w:tr w:rsidR="00A243BB" w:rsidRPr="00A243BB" w14:paraId="441C7CDF" w14:textId="77777777" w:rsidTr="00A243BB">
        <w:trPr>
          <w:trHeight w:val="8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04DB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AGNOUX Perrine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15A8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S’engager et durer dans les métiers du soin et du soutien à l’autonomie en milieu rural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6AE89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CNRS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2BC2D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Sociologie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9CE4F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165 389 €</w:t>
            </w:r>
          </w:p>
        </w:tc>
      </w:tr>
      <w:tr w:rsidR="00A243BB" w:rsidRPr="00A243BB" w14:paraId="582977CC" w14:textId="77777777" w:rsidTr="00A243BB">
        <w:trPr>
          <w:trHeight w:val="1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F5E7E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PENNEAU Anne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B554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Accessibilité spatiale et accès : identifier, caractériser et analyser le parcours médico-social des adolescents et jeunes adultes en situation de handicap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14224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GIP-IRDES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324C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Economie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623D4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245 581 €</w:t>
            </w:r>
          </w:p>
        </w:tc>
      </w:tr>
      <w:tr w:rsidR="00A243BB" w:rsidRPr="00A243BB" w14:paraId="481D609A" w14:textId="77777777" w:rsidTr="00A243BB">
        <w:trPr>
          <w:trHeight w:val="1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5A9A5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CHEVRIER Basile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054C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JEunes Aidants étudiants : NOrmes sociales et construction de Soi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ECBB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Centre de recherche en psychologie de la connaissance, du langage et des émotions (PSYCLE) UR 3273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B9DA6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Psychologie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BA95E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224 241 €</w:t>
            </w:r>
          </w:p>
        </w:tc>
      </w:tr>
      <w:tr w:rsidR="00A243BB" w:rsidRPr="00A243BB" w14:paraId="54BF3CE4" w14:textId="77777777" w:rsidTr="00A243BB">
        <w:trPr>
          <w:trHeight w:val="1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CB8A" w14:textId="2438DBCE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UBERT</w:t>
            </w: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Patrick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2D9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Trajectoires de carrière avant la reconnaissance du handicap : effets sur l’éligibilité à l’invalidité et les ressources des personnes handicapées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11BF9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Institut des politiques publiques (IPP)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E27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Economie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DF1BB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101 008 €</w:t>
            </w:r>
          </w:p>
        </w:tc>
      </w:tr>
      <w:tr w:rsidR="00A243BB" w:rsidRPr="00A243BB" w14:paraId="420D5232" w14:textId="77777777" w:rsidTr="00A243BB">
        <w:trPr>
          <w:trHeight w:val="290"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FEC3E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6E933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736 219 €</w:t>
            </w:r>
          </w:p>
        </w:tc>
      </w:tr>
    </w:tbl>
    <w:p w14:paraId="33B15B3F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3C7A536A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6E9F97B4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3B905DC3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716B92EB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5F7BBEA1" w14:textId="294D195B" w:rsidR="00A243BB" w:rsidRDefault="00A243BB">
      <w:pPr>
        <w:spacing w:after="0" w:line="240" w:lineRule="auto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DD27CFF" w14:textId="12E1FAAD" w:rsidR="00A243BB" w:rsidRPr="00A243BB" w:rsidRDefault="00A243BB" w:rsidP="003F3E52">
      <w:pPr>
        <w:rPr>
          <w:sz w:val="24"/>
          <w:szCs w:val="24"/>
          <w:lang w:eastAsia="ja-JP"/>
        </w:rPr>
      </w:pPr>
      <w:r w:rsidRPr="00A243BB">
        <w:rPr>
          <w:sz w:val="24"/>
          <w:szCs w:val="24"/>
          <w:lang w:eastAsia="ja-JP"/>
        </w:rPr>
        <w:lastRenderedPageBreak/>
        <w:t xml:space="preserve">CMR </w:t>
      </w:r>
      <w:r w:rsidR="00FB483B">
        <w:rPr>
          <w:sz w:val="24"/>
          <w:szCs w:val="24"/>
          <w:lang w:eastAsia="ja-JP"/>
        </w:rPr>
        <w:t xml:space="preserve">(Communautés Mixtes de Recherche) </w:t>
      </w:r>
    </w:p>
    <w:tbl>
      <w:tblPr>
        <w:tblW w:w="1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3600"/>
        <w:gridCol w:w="2340"/>
        <w:gridCol w:w="1320"/>
        <w:gridCol w:w="2800"/>
      </w:tblGrid>
      <w:tr w:rsidR="00A243BB" w:rsidRPr="00A243BB" w14:paraId="4ED77D60" w14:textId="77777777" w:rsidTr="00A243BB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777B88AD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NOM Prénom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59375593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Titre du projet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3ADAC4A4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Organisme gestionnaire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75B6920E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Discipline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780E120D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Financement demandé (en €)</w:t>
            </w:r>
          </w:p>
        </w:tc>
      </w:tr>
      <w:tr w:rsidR="00A243BB" w:rsidRPr="00A243BB" w14:paraId="62628F39" w14:textId="77777777" w:rsidTr="00A243BB">
        <w:trPr>
          <w:trHeight w:val="5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1A11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GARDIEN Eve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F72C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Les Traversées de la Pair-Aidance – Regards Croisés  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31F56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ESO UMR 6590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6039B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Sociologie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51138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245 112 €</w:t>
            </w:r>
          </w:p>
        </w:tc>
      </w:tr>
      <w:tr w:rsidR="00A243BB" w:rsidRPr="00A243BB" w14:paraId="2A865A89" w14:textId="77777777" w:rsidTr="00A243BB">
        <w:trPr>
          <w:trHeight w:val="11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D5D89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CHARRAS Kevin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5D2F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​​Regards multipartites sur le travail autour de la fin de la vie en établissement d’hébergement pour personnes âgées dépendantes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BD3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CHU de Rennes / Living Lab Vieillissement et Vulnérabilités Autre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8214C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Psychologie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23D4B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249 576 €</w:t>
            </w:r>
          </w:p>
        </w:tc>
      </w:tr>
      <w:tr w:rsidR="00A243BB" w:rsidRPr="00A243BB" w14:paraId="78AA8110" w14:textId="77777777" w:rsidTr="00A243BB">
        <w:trPr>
          <w:trHeight w:val="8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C1002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JAUBERT Guillaume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F1F8E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Communauté des Expériences et des Savoirs Actionnables sur les Maltraitances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A43C1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CRDMS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33A8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Sciences de gestion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88747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247 576 €</w:t>
            </w:r>
          </w:p>
        </w:tc>
      </w:tr>
      <w:tr w:rsidR="00A243BB" w:rsidRPr="00A243BB" w14:paraId="54ADB228" w14:textId="77777777" w:rsidTr="00A243BB">
        <w:trPr>
          <w:trHeight w:val="290"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62D96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FA731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742 264 €</w:t>
            </w:r>
          </w:p>
        </w:tc>
      </w:tr>
    </w:tbl>
    <w:p w14:paraId="0CCEBC9E" w14:textId="77777777" w:rsidR="00A243BB" w:rsidRDefault="00A243BB" w:rsidP="003F3E52">
      <w:pPr>
        <w:rPr>
          <w:sz w:val="22"/>
          <w:szCs w:val="22"/>
          <w:lang w:eastAsia="ja-JP"/>
        </w:rPr>
      </w:pPr>
    </w:p>
    <w:p w14:paraId="504FE438" w14:textId="77777777" w:rsidR="00A243BB" w:rsidRPr="001A4DB3" w:rsidRDefault="00A243BB" w:rsidP="003F3E52">
      <w:pPr>
        <w:rPr>
          <w:sz w:val="22"/>
          <w:szCs w:val="22"/>
          <w:lang w:eastAsia="ja-JP"/>
        </w:rPr>
      </w:pPr>
    </w:p>
    <w:p w14:paraId="53FB9D70" w14:textId="597FA808" w:rsidR="00A243BB" w:rsidRDefault="00A243BB">
      <w:pPr>
        <w:spacing w:after="0" w:line="240" w:lineRule="auto"/>
      </w:pPr>
      <w:r>
        <w:br w:type="page"/>
      </w:r>
    </w:p>
    <w:p w14:paraId="73D4F23F" w14:textId="3A816DD7" w:rsidR="00A243BB" w:rsidRPr="00A243BB" w:rsidRDefault="00A243BB">
      <w:pPr>
        <w:rPr>
          <w:sz w:val="24"/>
          <w:szCs w:val="24"/>
          <w:lang w:eastAsia="ja-JP"/>
        </w:rPr>
      </w:pPr>
      <w:r w:rsidRPr="00A243BB">
        <w:rPr>
          <w:sz w:val="24"/>
          <w:szCs w:val="24"/>
          <w:lang w:eastAsia="ja-JP"/>
        </w:rPr>
        <w:lastRenderedPageBreak/>
        <w:t xml:space="preserve">TND &amp; SHS </w:t>
      </w:r>
      <w:r w:rsidR="00FB483B">
        <w:rPr>
          <w:sz w:val="24"/>
          <w:szCs w:val="24"/>
          <w:lang w:eastAsia="ja-JP"/>
        </w:rPr>
        <w:t>(Troubles du neurodéveloppement et sciences humaines et sociales)</w:t>
      </w:r>
    </w:p>
    <w:tbl>
      <w:tblPr>
        <w:tblW w:w="1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3600"/>
        <w:gridCol w:w="2340"/>
        <w:gridCol w:w="1320"/>
        <w:gridCol w:w="2800"/>
      </w:tblGrid>
      <w:tr w:rsidR="00A243BB" w:rsidRPr="00A243BB" w14:paraId="1276DC6B" w14:textId="77777777" w:rsidTr="00A243BB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335A310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NOM Prénom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BBD7E72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Titre du projet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FA8A8E4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Organisme gestionnaire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46405A0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Discipline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C3899F3" w14:textId="77777777" w:rsidR="00A243BB" w:rsidRPr="00A243BB" w:rsidRDefault="00A243BB" w:rsidP="00A243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Financement demandé (en €)</w:t>
            </w:r>
          </w:p>
        </w:tc>
      </w:tr>
      <w:tr w:rsidR="00A243BB" w:rsidRPr="00A243BB" w14:paraId="6949F32C" w14:textId="77777777" w:rsidTr="00A243BB">
        <w:trPr>
          <w:trHeight w:val="11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29FE1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PRIMERANO Adrien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C5E9F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Le marché de l’accompagnement en libéral des personnes autistes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B22E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Centre de recherche, médecine, sciences, santé, santé mentale, société – CERMES3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E864C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Sociologie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2E78D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247 520 €</w:t>
            </w:r>
          </w:p>
        </w:tc>
      </w:tr>
      <w:tr w:rsidR="00A243BB" w:rsidRPr="00A243BB" w14:paraId="6876DAD6" w14:textId="77777777" w:rsidTr="00A243BB">
        <w:trPr>
          <w:trHeight w:val="14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2CEDA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REY Amandine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6624D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Améliorer les apprentissages et l'autonomie en ciblant les troubles du sommeil chez les enfants présentant des troubles neurodéveloppementaux  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0D66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Centre de Recherche en Neurosciences de Lyon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CCB56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Psychologie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16E73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248 640 €</w:t>
            </w:r>
          </w:p>
        </w:tc>
      </w:tr>
      <w:tr w:rsidR="00A243BB" w:rsidRPr="00A243BB" w14:paraId="79BDF1AF" w14:textId="77777777" w:rsidTr="00A243BB">
        <w:trPr>
          <w:trHeight w:val="290"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63243" w14:textId="77777777" w:rsidR="00A243BB" w:rsidRPr="00A243BB" w:rsidRDefault="00A243BB" w:rsidP="00A243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30B1C" w14:textId="77777777" w:rsidR="00A243BB" w:rsidRPr="00A243BB" w:rsidRDefault="00A243BB" w:rsidP="00A243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243B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496 160 €</w:t>
            </w:r>
          </w:p>
        </w:tc>
      </w:tr>
    </w:tbl>
    <w:p w14:paraId="7ADCB580" w14:textId="77777777" w:rsidR="00A243BB" w:rsidRDefault="00A243BB"/>
    <w:p w14:paraId="3ADEF7AF" w14:textId="77777777" w:rsidR="00D45715" w:rsidRDefault="00D45715"/>
    <w:p w14:paraId="6060EEA6" w14:textId="77777777" w:rsidR="00D45715" w:rsidRDefault="00D45715"/>
    <w:p w14:paraId="60D1BA7D" w14:textId="77777777" w:rsidR="00D45715" w:rsidRDefault="00D45715"/>
    <w:p w14:paraId="49A74886" w14:textId="77777777" w:rsidR="00D45715" w:rsidRDefault="00D45715"/>
    <w:p w14:paraId="66F05238" w14:textId="77777777" w:rsidR="00D45715" w:rsidRDefault="00D45715"/>
    <w:p w14:paraId="077316A7" w14:textId="77777777" w:rsidR="00D45715" w:rsidRDefault="00D45715"/>
    <w:p w14:paraId="4D98429F" w14:textId="77777777" w:rsidR="00D45715" w:rsidRDefault="00D45715"/>
    <w:p w14:paraId="7A458951" w14:textId="77777777" w:rsidR="00D45715" w:rsidRDefault="00D45715"/>
    <w:p w14:paraId="395EFB08" w14:textId="77777777" w:rsidR="00D45715" w:rsidRDefault="00D45715"/>
    <w:p w14:paraId="72391F39" w14:textId="77777777" w:rsidR="00D45715" w:rsidRDefault="00D45715"/>
    <w:p w14:paraId="1F861D77" w14:textId="428540F6" w:rsidR="00D45715" w:rsidRDefault="00D45715">
      <w:r>
        <w:t>TOTAL GENERAL : 1 974 643€</w:t>
      </w:r>
    </w:p>
    <w:sectPr w:rsidR="00D45715" w:rsidSect="00761D80">
      <w:footerReference w:type="default" r:id="rId11"/>
      <w:pgSz w:w="16838" w:h="11906" w:orient="landscape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6F053" w14:textId="77777777" w:rsidR="0052146F" w:rsidRDefault="0052146F" w:rsidP="00A7078A">
      <w:pPr>
        <w:spacing w:after="0" w:line="240" w:lineRule="auto"/>
      </w:pPr>
      <w:r>
        <w:separator/>
      </w:r>
    </w:p>
  </w:endnote>
  <w:endnote w:type="continuationSeparator" w:id="0">
    <w:p w14:paraId="53D9D9EF" w14:textId="77777777" w:rsidR="0052146F" w:rsidRDefault="0052146F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6769332"/>
      <w:docPartObj>
        <w:docPartGallery w:val="Page Numbers (Bottom of Page)"/>
        <w:docPartUnique/>
      </w:docPartObj>
    </w:sdtPr>
    <w:sdtEndPr/>
    <w:sdtContent>
      <w:p w14:paraId="4D299B55" w14:textId="77777777" w:rsidR="00761D80" w:rsidRDefault="00761D8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5F1">
          <w:rPr>
            <w:noProof/>
          </w:rPr>
          <w:t>3</w:t>
        </w:r>
        <w:r>
          <w:fldChar w:fldCharType="end"/>
        </w:r>
      </w:p>
    </w:sdtContent>
  </w:sdt>
  <w:p w14:paraId="5038F6CD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BE752" w14:textId="77777777" w:rsidR="0052146F" w:rsidRDefault="0052146F" w:rsidP="00A7078A">
      <w:pPr>
        <w:spacing w:after="0" w:line="240" w:lineRule="auto"/>
      </w:pPr>
      <w:r>
        <w:separator/>
      </w:r>
    </w:p>
  </w:footnote>
  <w:footnote w:type="continuationSeparator" w:id="0">
    <w:p w14:paraId="36D36EB3" w14:textId="77777777" w:rsidR="0052146F" w:rsidRDefault="0052146F" w:rsidP="00A70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27C2"/>
    <w:multiLevelType w:val="hybridMultilevel"/>
    <w:tmpl w:val="D8C6A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763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D80"/>
    <w:rsid w:val="000241F8"/>
    <w:rsid w:val="00107B48"/>
    <w:rsid w:val="001709BD"/>
    <w:rsid w:val="001A4DB3"/>
    <w:rsid w:val="001F609E"/>
    <w:rsid w:val="001F6C58"/>
    <w:rsid w:val="0027219A"/>
    <w:rsid w:val="002E389F"/>
    <w:rsid w:val="00347597"/>
    <w:rsid w:val="003703C4"/>
    <w:rsid w:val="003F3E52"/>
    <w:rsid w:val="004307B2"/>
    <w:rsid w:val="00480A33"/>
    <w:rsid w:val="0052146F"/>
    <w:rsid w:val="005D7906"/>
    <w:rsid w:val="006250FA"/>
    <w:rsid w:val="006431CE"/>
    <w:rsid w:val="0069266B"/>
    <w:rsid w:val="00761D80"/>
    <w:rsid w:val="007943FB"/>
    <w:rsid w:val="00892442"/>
    <w:rsid w:val="009234A3"/>
    <w:rsid w:val="009C652C"/>
    <w:rsid w:val="00A14B49"/>
    <w:rsid w:val="00A243BB"/>
    <w:rsid w:val="00A7078A"/>
    <w:rsid w:val="00B21306"/>
    <w:rsid w:val="00BB5A67"/>
    <w:rsid w:val="00BD0181"/>
    <w:rsid w:val="00BD65F1"/>
    <w:rsid w:val="00BE7909"/>
    <w:rsid w:val="00C13045"/>
    <w:rsid w:val="00C51EBE"/>
    <w:rsid w:val="00D45715"/>
    <w:rsid w:val="00DD461B"/>
    <w:rsid w:val="00DE0806"/>
    <w:rsid w:val="00EE23E2"/>
    <w:rsid w:val="00F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4B20C"/>
  <w15:chartTrackingRefBased/>
  <w15:docId w15:val="{2A854BAC-7171-4C5C-A9EE-AA70E837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Accentuationlgr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TableauGrille4-Accentuation1">
    <w:name w:val="Grid Table 4 Accent 1"/>
    <w:basedOn w:val="TableauNormal"/>
    <w:uiPriority w:val="49"/>
    <w:rsid w:val="001F609E"/>
    <w:tblPr>
      <w:tblStyleRowBandSize w:val="1"/>
      <w:tblStyleColBandSize w:val="1"/>
      <w:tblBorders>
        <w:top w:val="single" w:sz="4" w:space="0" w:color="A99092" w:themeColor="accent1" w:themeTint="99"/>
        <w:left w:val="single" w:sz="4" w:space="0" w:color="A99092" w:themeColor="accent1" w:themeTint="99"/>
        <w:bottom w:val="single" w:sz="4" w:space="0" w:color="A99092" w:themeColor="accent1" w:themeTint="99"/>
        <w:right w:val="single" w:sz="4" w:space="0" w:color="A99092" w:themeColor="accent1" w:themeTint="99"/>
        <w:insideH w:val="single" w:sz="4" w:space="0" w:color="A99092" w:themeColor="accent1" w:themeTint="99"/>
        <w:insideV w:val="single" w:sz="4" w:space="0" w:color="A9909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5052" w:themeColor="accent1"/>
          <w:left w:val="single" w:sz="4" w:space="0" w:color="675052" w:themeColor="accent1"/>
          <w:bottom w:val="single" w:sz="4" w:space="0" w:color="675052" w:themeColor="accent1"/>
          <w:right w:val="single" w:sz="4" w:space="0" w:color="675052" w:themeColor="accent1"/>
          <w:insideH w:val="nil"/>
          <w:insideV w:val="nil"/>
        </w:tcBorders>
        <w:shd w:val="clear" w:color="auto" w:fill="675052" w:themeFill="accent1"/>
      </w:tcPr>
    </w:tblStylePr>
    <w:tblStylePr w:type="lastRow">
      <w:rPr>
        <w:b/>
        <w:bCs/>
      </w:rPr>
      <w:tblPr/>
      <w:tcPr>
        <w:tcBorders>
          <w:top w:val="double" w:sz="4" w:space="0" w:color="67505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A" w:themeFill="accent1" w:themeFillTint="33"/>
      </w:tcPr>
    </w:tblStylePr>
    <w:tblStylePr w:type="band1Horz">
      <w:tblPr/>
      <w:tcPr>
        <w:shd w:val="clear" w:color="auto" w:fill="E2DAD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sa.f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.broussard\Documents\Mod&#232;les%20Office%20personnalis&#233;s\Mod&#232;le%20de%20documents%20IReSP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de documents IReSP.dotx</Template>
  <TotalTime>157</TotalTime>
  <Pages>4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BROUSSARD</dc:creator>
  <cp:keywords/>
  <dc:description/>
  <cp:lastModifiedBy>An-Xuan HOANG</cp:lastModifiedBy>
  <cp:revision>8</cp:revision>
  <dcterms:created xsi:type="dcterms:W3CDTF">2022-12-08T14:23:00Z</dcterms:created>
  <dcterms:modified xsi:type="dcterms:W3CDTF">2026-01-09T13:46:00Z</dcterms:modified>
</cp:coreProperties>
</file>